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71D" w:rsidRPr="0088671D" w:rsidRDefault="0088671D" w:rsidP="0088671D">
      <w:pPr>
        <w:pStyle w:val="a5"/>
        <w:ind w:left="0" w:firstLine="0"/>
        <w:jc w:val="center"/>
        <w:rPr>
          <w:rFonts w:ascii="Times New Roman" w:hAnsi="Times New Roman" w:cs="Times New Roman"/>
          <w:sz w:val="28"/>
          <w:szCs w:val="28"/>
        </w:rPr>
      </w:pPr>
      <w:r w:rsidRPr="0088671D">
        <w:rPr>
          <w:rFonts w:ascii="Times New Roman" w:hAnsi="Times New Roman" w:cs="Times New Roman"/>
          <w:sz w:val="28"/>
          <w:szCs w:val="28"/>
        </w:rPr>
        <w:t>Дополнительные гарантии в части компенсации расходов на оплату найма жилого помещения</w:t>
      </w:r>
    </w:p>
    <w:p w:rsidR="0088671D" w:rsidRPr="0088671D" w:rsidRDefault="0088671D" w:rsidP="0088671D">
      <w:pPr>
        <w:rPr>
          <w:rFonts w:ascii="Times New Roman" w:hAnsi="Times New Roman" w:cs="Times New Roman"/>
          <w:sz w:val="28"/>
          <w:szCs w:val="28"/>
        </w:rPr>
      </w:pPr>
    </w:p>
    <w:p w:rsidR="0088671D" w:rsidRPr="0088671D" w:rsidRDefault="0088671D" w:rsidP="0088671D">
      <w:pPr>
        <w:rPr>
          <w:rFonts w:ascii="Times New Roman" w:hAnsi="Times New Roman" w:cs="Times New Roman"/>
          <w:sz w:val="28"/>
          <w:szCs w:val="28"/>
        </w:rPr>
      </w:pPr>
      <w:bookmarkStart w:id="0" w:name="sub_1091"/>
      <w:r w:rsidRPr="0088671D">
        <w:rPr>
          <w:rFonts w:ascii="Times New Roman" w:hAnsi="Times New Roman" w:cs="Times New Roman"/>
          <w:sz w:val="28"/>
          <w:szCs w:val="28"/>
        </w:rPr>
        <w:t>Лица, включенные в список, по достижении ими возраста 18 лет, а также по приобретении ими полной дееспособности до достижения совершеннолетия имеют право на компенсацию расходов на оплату найма жилого помещения до предоставления им благоустроенного жилого помещения специализированного жилищного фонда по договорам найма специализированных жилых помещений.</w:t>
      </w:r>
    </w:p>
    <w:bookmarkEnd w:id="0"/>
    <w:p w:rsidR="0088671D" w:rsidRPr="0088671D" w:rsidRDefault="0088671D" w:rsidP="0088671D">
      <w:pPr>
        <w:rPr>
          <w:rFonts w:ascii="Times New Roman" w:hAnsi="Times New Roman" w:cs="Times New Roman"/>
          <w:sz w:val="28"/>
          <w:szCs w:val="28"/>
        </w:rPr>
      </w:pPr>
      <w:proofErr w:type="gramStart"/>
      <w:r w:rsidRPr="0088671D">
        <w:rPr>
          <w:rFonts w:ascii="Times New Roman" w:hAnsi="Times New Roman" w:cs="Times New Roman"/>
          <w:sz w:val="28"/>
          <w:szCs w:val="28"/>
        </w:rPr>
        <w:t xml:space="preserve">Компенсация расходов на оплату найма жилого помещения лицам, указанным в </w:t>
      </w:r>
      <w:r w:rsidRPr="0088671D">
        <w:rPr>
          <w:rFonts w:ascii="Times New Roman" w:hAnsi="Times New Roman" w:cs="Times New Roman"/>
          <w:sz w:val="28"/>
          <w:szCs w:val="28"/>
        </w:rPr>
        <w:t>абзаце первом, предоставля</w:t>
      </w:r>
      <w:r w:rsidRPr="0088671D">
        <w:rPr>
          <w:rFonts w:ascii="Times New Roman" w:hAnsi="Times New Roman" w:cs="Times New Roman"/>
          <w:sz w:val="28"/>
          <w:szCs w:val="28"/>
        </w:rPr>
        <w:t>ется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w:t>
      </w:r>
      <w:proofErr w:type="gramEnd"/>
      <w:r w:rsidRPr="0088671D">
        <w:rPr>
          <w:rFonts w:ascii="Times New Roman" w:hAnsi="Times New Roman" w:cs="Times New Roman"/>
          <w:sz w:val="28"/>
          <w:szCs w:val="28"/>
        </w:rPr>
        <w:t xml:space="preserve"> отбывания наказания в исправительных учреждениях.</w:t>
      </w:r>
    </w:p>
    <w:p w:rsidR="0088671D" w:rsidRPr="0088671D" w:rsidRDefault="0088671D" w:rsidP="0088671D">
      <w:pPr>
        <w:rPr>
          <w:rFonts w:ascii="Times New Roman" w:hAnsi="Times New Roman" w:cs="Times New Roman"/>
          <w:sz w:val="28"/>
          <w:szCs w:val="28"/>
        </w:rPr>
      </w:pPr>
      <w:bookmarkStart w:id="1" w:name="sub_1092"/>
      <w:r w:rsidRPr="0088671D">
        <w:rPr>
          <w:rFonts w:ascii="Times New Roman" w:hAnsi="Times New Roman" w:cs="Times New Roman"/>
          <w:sz w:val="28"/>
          <w:szCs w:val="28"/>
        </w:rPr>
        <w:t>Компенсация расходов на оплату найма жилого помещения предоставляется на срок действия договора найма жилого помещения.</w:t>
      </w:r>
    </w:p>
    <w:p w:rsidR="0088671D" w:rsidRPr="0088671D" w:rsidRDefault="0088671D" w:rsidP="0088671D">
      <w:pPr>
        <w:rPr>
          <w:rFonts w:ascii="Times New Roman" w:hAnsi="Times New Roman" w:cs="Times New Roman"/>
          <w:sz w:val="28"/>
          <w:szCs w:val="28"/>
        </w:rPr>
      </w:pPr>
      <w:bookmarkStart w:id="2" w:name="sub_1093"/>
      <w:bookmarkEnd w:id="1"/>
      <w:r w:rsidRPr="0088671D">
        <w:rPr>
          <w:rFonts w:ascii="Times New Roman" w:hAnsi="Times New Roman" w:cs="Times New Roman"/>
          <w:sz w:val="28"/>
          <w:szCs w:val="28"/>
        </w:rPr>
        <w:t xml:space="preserve">Реализация права на компенсацию расходов на оплату найма жилого помещения осуществляется путем подачи лицами, указанными в </w:t>
      </w:r>
      <w:r w:rsidRPr="0088671D">
        <w:rPr>
          <w:rFonts w:ascii="Times New Roman" w:hAnsi="Times New Roman" w:cs="Times New Roman"/>
          <w:sz w:val="28"/>
          <w:szCs w:val="28"/>
        </w:rPr>
        <w:t>абзаце первом</w:t>
      </w:r>
      <w:r w:rsidRPr="0088671D">
        <w:rPr>
          <w:rFonts w:ascii="Times New Roman" w:hAnsi="Times New Roman" w:cs="Times New Roman"/>
          <w:sz w:val="28"/>
          <w:szCs w:val="28"/>
        </w:rPr>
        <w:t>, в орган социальной защиты населения по месту жительства заявления и документов, необходимых для предоставления компенсации расходов на оплату найма жилого помещения.</w:t>
      </w:r>
    </w:p>
    <w:p w:rsidR="0088671D" w:rsidRPr="0088671D" w:rsidRDefault="0088671D" w:rsidP="0088671D">
      <w:pPr>
        <w:rPr>
          <w:rFonts w:ascii="Times New Roman" w:hAnsi="Times New Roman" w:cs="Times New Roman"/>
          <w:sz w:val="28"/>
          <w:szCs w:val="28"/>
        </w:rPr>
      </w:pPr>
      <w:bookmarkStart w:id="3" w:name="sub_1094"/>
      <w:bookmarkEnd w:id="2"/>
      <w:r w:rsidRPr="0088671D">
        <w:rPr>
          <w:rFonts w:ascii="Times New Roman" w:hAnsi="Times New Roman" w:cs="Times New Roman"/>
          <w:sz w:val="28"/>
          <w:szCs w:val="28"/>
        </w:rPr>
        <w:t xml:space="preserve">Предоставление компенсации расходов на оплату найма жилого помещения осуществляет </w:t>
      </w:r>
      <w:r w:rsidRPr="0088671D">
        <w:rPr>
          <w:rFonts w:ascii="Times New Roman" w:hAnsi="Times New Roman" w:cs="Times New Roman"/>
          <w:sz w:val="28"/>
          <w:szCs w:val="28"/>
        </w:rPr>
        <w:t>Министерство социальных отношений Челябинской области</w:t>
      </w:r>
      <w:r w:rsidRPr="0088671D">
        <w:rPr>
          <w:rFonts w:ascii="Times New Roman" w:hAnsi="Times New Roman" w:cs="Times New Roman"/>
          <w:sz w:val="28"/>
          <w:szCs w:val="28"/>
        </w:rPr>
        <w:t>.</w:t>
      </w:r>
    </w:p>
    <w:p w:rsidR="0088671D" w:rsidRPr="0088671D" w:rsidRDefault="0088671D" w:rsidP="0088671D">
      <w:pPr>
        <w:rPr>
          <w:rFonts w:ascii="Times New Roman" w:hAnsi="Times New Roman" w:cs="Times New Roman"/>
          <w:sz w:val="28"/>
          <w:szCs w:val="28"/>
        </w:rPr>
      </w:pPr>
      <w:bookmarkStart w:id="4" w:name="sub_1095"/>
      <w:bookmarkEnd w:id="3"/>
      <w:r w:rsidRPr="0088671D">
        <w:rPr>
          <w:rFonts w:ascii="Times New Roman" w:hAnsi="Times New Roman" w:cs="Times New Roman"/>
          <w:sz w:val="28"/>
          <w:szCs w:val="28"/>
        </w:rPr>
        <w:t>Порядок назначения и предоставления компенсации расходов на оплату найма жилого помещения определяется Правительством Челябинской области.</w:t>
      </w:r>
    </w:p>
    <w:p w:rsidR="0088671D" w:rsidRPr="0088671D" w:rsidRDefault="0088671D" w:rsidP="0088671D">
      <w:pPr>
        <w:rPr>
          <w:rFonts w:ascii="Times New Roman" w:hAnsi="Times New Roman" w:cs="Times New Roman"/>
          <w:sz w:val="28"/>
          <w:szCs w:val="28"/>
        </w:rPr>
      </w:pPr>
      <w:bookmarkStart w:id="5" w:name="sub_1096"/>
      <w:bookmarkEnd w:id="4"/>
      <w:r w:rsidRPr="0088671D">
        <w:rPr>
          <w:rFonts w:ascii="Times New Roman" w:hAnsi="Times New Roman" w:cs="Times New Roman"/>
          <w:sz w:val="28"/>
          <w:szCs w:val="28"/>
        </w:rPr>
        <w:t>Компенсация расходов на оплату найма жилого помещения предоставляется в размере ста процентов от платы за жилое помещение, но не более 6 000 рублей в расчете на месяц в городск</w:t>
      </w:r>
      <w:r w:rsidRPr="0088671D">
        <w:rPr>
          <w:rFonts w:ascii="Times New Roman" w:hAnsi="Times New Roman" w:cs="Times New Roman"/>
          <w:sz w:val="28"/>
          <w:szCs w:val="28"/>
        </w:rPr>
        <w:t>ом округе.</w:t>
      </w:r>
    </w:p>
    <w:bookmarkEnd w:id="5"/>
    <w:p w:rsidR="0088671D" w:rsidRPr="0088671D" w:rsidRDefault="0088671D" w:rsidP="0088671D">
      <w:pPr>
        <w:rPr>
          <w:rFonts w:ascii="Times New Roman" w:hAnsi="Times New Roman" w:cs="Times New Roman"/>
          <w:sz w:val="28"/>
          <w:szCs w:val="28"/>
        </w:rPr>
      </w:pPr>
      <w:r w:rsidRPr="0088671D">
        <w:rPr>
          <w:rFonts w:ascii="Times New Roman" w:hAnsi="Times New Roman" w:cs="Times New Roman"/>
          <w:sz w:val="28"/>
          <w:szCs w:val="28"/>
        </w:rPr>
        <w:t>Дополнительную информацию и консультацию можно получить в Управлении социальной защиты населения администрации города Трехгорного (улица Карла Маркса, дом 45, кабинет 15) или по телефону 8(351-91)6-09-89.</w:t>
      </w:r>
    </w:p>
    <w:p w:rsidR="0088671D" w:rsidRPr="0088671D" w:rsidRDefault="0088671D" w:rsidP="0088671D">
      <w:pPr>
        <w:rPr>
          <w:rFonts w:ascii="Times New Roman" w:hAnsi="Times New Roman" w:cs="Times New Roman"/>
          <w:sz w:val="28"/>
          <w:szCs w:val="28"/>
        </w:rPr>
      </w:pPr>
      <w:r w:rsidRPr="0088671D">
        <w:rPr>
          <w:rFonts w:ascii="Times New Roman" w:hAnsi="Times New Roman" w:cs="Times New Roman"/>
          <w:sz w:val="28"/>
          <w:szCs w:val="28"/>
        </w:rPr>
        <w:t>График приема посетителей: понедельник, вторник, четверг с 8.30 до 17.30, перерыв на обед – с 13.00 до 14.00. При личном обращении необходимо предварительно записаться на прием по указанному выше телефону.</w:t>
      </w:r>
      <w:bookmarkStart w:id="6" w:name="_GoBack"/>
      <w:bookmarkEnd w:id="6"/>
    </w:p>
    <w:p w:rsidR="008D08CC" w:rsidRPr="0088671D" w:rsidRDefault="008D08CC">
      <w:pPr>
        <w:rPr>
          <w:rFonts w:ascii="Times New Roman" w:hAnsi="Times New Roman" w:cs="Times New Roman"/>
          <w:sz w:val="28"/>
          <w:szCs w:val="28"/>
        </w:rPr>
      </w:pPr>
    </w:p>
    <w:sectPr w:rsidR="008D08CC" w:rsidRPr="00886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1D"/>
    <w:rsid w:val="0088671D"/>
    <w:rsid w:val="008D0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71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8671D"/>
    <w:rPr>
      <w:b/>
      <w:color w:val="26282F"/>
    </w:rPr>
  </w:style>
  <w:style w:type="character" w:customStyle="1" w:styleId="a4">
    <w:name w:val="Гипертекстовая ссылка"/>
    <w:basedOn w:val="a3"/>
    <w:uiPriority w:val="99"/>
    <w:rsid w:val="0088671D"/>
    <w:rPr>
      <w:rFonts w:cs="Times New Roman"/>
      <w:b w:val="0"/>
      <w:color w:val="106BBE"/>
    </w:rPr>
  </w:style>
  <w:style w:type="paragraph" w:customStyle="1" w:styleId="a5">
    <w:name w:val="Заголовок статьи"/>
    <w:basedOn w:val="a"/>
    <w:next w:val="a"/>
    <w:uiPriority w:val="99"/>
    <w:rsid w:val="0088671D"/>
    <w:pPr>
      <w:ind w:left="1612" w:hanging="89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71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8671D"/>
    <w:rPr>
      <w:b/>
      <w:color w:val="26282F"/>
    </w:rPr>
  </w:style>
  <w:style w:type="character" w:customStyle="1" w:styleId="a4">
    <w:name w:val="Гипертекстовая ссылка"/>
    <w:basedOn w:val="a3"/>
    <w:uiPriority w:val="99"/>
    <w:rsid w:val="0088671D"/>
    <w:rPr>
      <w:rFonts w:cs="Times New Roman"/>
      <w:b w:val="0"/>
      <w:color w:val="106BBE"/>
    </w:rPr>
  </w:style>
  <w:style w:type="paragraph" w:customStyle="1" w:styleId="a5">
    <w:name w:val="Заголовок статьи"/>
    <w:basedOn w:val="a"/>
    <w:next w:val="a"/>
    <w:uiPriority w:val="99"/>
    <w:rsid w:val="0088671D"/>
    <w:pPr>
      <w:ind w:left="1612" w:hanging="8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2022-05-23T08:44:00Z</dcterms:created>
  <dcterms:modified xsi:type="dcterms:W3CDTF">2022-05-23T08:47:00Z</dcterms:modified>
</cp:coreProperties>
</file>