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4B" w:rsidRPr="00955D7E" w:rsidRDefault="001C08DF" w:rsidP="001D3EF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955D7E">
        <w:rPr>
          <w:rStyle w:val="a4"/>
          <w:sz w:val="28"/>
          <w:szCs w:val="28"/>
        </w:rPr>
        <w:t>В Челябинской области утвердили региональные стандарты стоимости жилищно-коммунальных услуг.</w:t>
      </w:r>
    </w:p>
    <w:p w:rsidR="00FF374B" w:rsidRPr="00201F52" w:rsidRDefault="00FF374B" w:rsidP="001D3EF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FF374B" w:rsidRPr="00201F52" w:rsidRDefault="00FF374B" w:rsidP="001D3EF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01F52">
        <w:rPr>
          <w:rStyle w:val="a4"/>
          <w:b w:val="0"/>
          <w:sz w:val="28"/>
          <w:szCs w:val="28"/>
        </w:rPr>
        <w:t>Постановление Правительства Челябинской области от 19.04.2021 №</w:t>
      </w:r>
      <w:r w:rsidR="001D3EFE" w:rsidRPr="00201F52">
        <w:rPr>
          <w:rStyle w:val="a4"/>
          <w:b w:val="0"/>
          <w:sz w:val="28"/>
          <w:szCs w:val="28"/>
        </w:rPr>
        <w:t> 140-П «</w:t>
      </w:r>
      <w:r w:rsidRPr="00201F52">
        <w:rPr>
          <w:rStyle w:val="a4"/>
          <w:b w:val="0"/>
          <w:sz w:val="28"/>
          <w:szCs w:val="28"/>
        </w:rPr>
        <w:t>О региональных стандартах стоимости жилищно-коммунальных услуг по Челябинской области на 2021 год</w:t>
      </w:r>
      <w:r w:rsidR="001D3EFE" w:rsidRPr="00201F52">
        <w:rPr>
          <w:rStyle w:val="a4"/>
          <w:b w:val="0"/>
          <w:sz w:val="28"/>
          <w:szCs w:val="28"/>
        </w:rPr>
        <w:t xml:space="preserve">» </w:t>
      </w:r>
      <w:r w:rsidR="0010675B" w:rsidRPr="00201F52">
        <w:rPr>
          <w:rStyle w:val="a4"/>
          <w:b w:val="0"/>
          <w:sz w:val="28"/>
          <w:szCs w:val="28"/>
        </w:rPr>
        <w:t xml:space="preserve">вступает в силу </w:t>
      </w:r>
      <w:r w:rsidR="00201F52" w:rsidRPr="00201F52">
        <w:rPr>
          <w:rStyle w:val="a4"/>
          <w:b w:val="0"/>
          <w:sz w:val="28"/>
          <w:szCs w:val="28"/>
        </w:rPr>
        <w:t>с 30 апреля 2021</w:t>
      </w:r>
      <w:r w:rsidR="00201F52">
        <w:rPr>
          <w:rStyle w:val="a4"/>
          <w:b w:val="0"/>
          <w:sz w:val="28"/>
          <w:szCs w:val="28"/>
        </w:rPr>
        <w:t xml:space="preserve"> года</w:t>
      </w:r>
      <w:r w:rsidR="0010675B" w:rsidRPr="00201F52">
        <w:rPr>
          <w:rStyle w:val="a4"/>
          <w:b w:val="0"/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FF374B" w:rsidRPr="00201F52" w:rsidRDefault="00FF374B" w:rsidP="001D3EF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2313B" w:rsidRPr="00B53716" w:rsidRDefault="00B2313B" w:rsidP="001D3EF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en-US"/>
        </w:rPr>
      </w:pPr>
      <w:r w:rsidRPr="00201F52">
        <w:rPr>
          <w:rStyle w:val="a4"/>
          <w:b w:val="0"/>
          <w:sz w:val="28"/>
          <w:szCs w:val="28"/>
        </w:rPr>
        <w:t>Региональные стандарты стоимости жилищно-коммунальных услуг</w:t>
      </w:r>
      <w:r w:rsidR="001C08DF" w:rsidRPr="00201F52">
        <w:rPr>
          <w:rStyle w:val="a4"/>
          <w:b w:val="0"/>
          <w:sz w:val="28"/>
          <w:szCs w:val="28"/>
        </w:rPr>
        <w:t xml:space="preserve"> утвержда</w:t>
      </w:r>
      <w:r w:rsidR="001C08DF" w:rsidRPr="00201F52">
        <w:rPr>
          <w:rStyle w:val="a4"/>
          <w:b w:val="0"/>
          <w:sz w:val="28"/>
          <w:szCs w:val="28"/>
        </w:rPr>
        <w:t>ю</w:t>
      </w:r>
      <w:r w:rsidR="001C08DF" w:rsidRPr="00201F52">
        <w:rPr>
          <w:rStyle w:val="a4"/>
          <w:b w:val="0"/>
          <w:sz w:val="28"/>
          <w:szCs w:val="28"/>
        </w:rPr>
        <w:t xml:space="preserve">тся ежегодно в целях социальной поддержки граждан, чьи доходы не позволяют оплачивать в полном объеме услуги ЖКХ, даже с учетом получаемых льгот. </w:t>
      </w:r>
      <w:bookmarkStart w:id="0" w:name="_GoBack"/>
      <w:bookmarkEnd w:id="0"/>
    </w:p>
    <w:p w:rsidR="001C08DF" w:rsidRPr="00201F52" w:rsidRDefault="001C08DF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F52">
        <w:rPr>
          <w:sz w:val="28"/>
          <w:szCs w:val="28"/>
        </w:rPr>
        <w:t>Региональные стандарты отдельно утверждаются для собственников многоквартирных домов, индивидуальных жилых помещений и нанимателей. Стандарт зависит от набора предоставляемых жилищно-коммунальных услуг и обязанности по внесению взносов на капитальный ремонт. В случае если расходы за услуги ЖКХ превышают установленную максимальную долю в доходах, гражданам необходимо обратиться за получением субсиди</w:t>
      </w:r>
      <w:r w:rsidR="00CB7198">
        <w:rPr>
          <w:sz w:val="28"/>
          <w:szCs w:val="28"/>
        </w:rPr>
        <w:t>и</w:t>
      </w:r>
      <w:r w:rsidR="008009FB">
        <w:rPr>
          <w:sz w:val="28"/>
          <w:szCs w:val="28"/>
        </w:rPr>
        <w:t xml:space="preserve"> по оплате жилого помещения и коммунальных услуг (далее – субсидия)</w:t>
      </w:r>
      <w:r w:rsidRPr="00201F52">
        <w:rPr>
          <w:sz w:val="28"/>
          <w:szCs w:val="28"/>
        </w:rPr>
        <w:t xml:space="preserve"> в органы социальной защиты населения по месту жительства.</w:t>
      </w:r>
    </w:p>
    <w:p w:rsidR="0010675B" w:rsidRPr="00201F52" w:rsidRDefault="001C08DF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F52">
        <w:rPr>
          <w:sz w:val="28"/>
          <w:szCs w:val="28"/>
        </w:rPr>
        <w:t>Выплата субсиди</w:t>
      </w:r>
      <w:r w:rsidR="008009FB">
        <w:rPr>
          <w:sz w:val="28"/>
          <w:szCs w:val="28"/>
        </w:rPr>
        <w:t>и</w:t>
      </w:r>
      <w:r w:rsidRPr="00201F52">
        <w:rPr>
          <w:sz w:val="28"/>
          <w:szCs w:val="28"/>
        </w:rPr>
        <w:t xml:space="preserve"> производится, исходя из размера регионального стандарта, нормативной площади жилого помещения и стоимости жилищно-коммунальных услуг, с учетом максимальной доли расходов семьи. </w:t>
      </w:r>
    </w:p>
    <w:p w:rsidR="006B1663" w:rsidRPr="00201F52" w:rsidRDefault="001C08DF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F52">
        <w:rPr>
          <w:sz w:val="28"/>
          <w:szCs w:val="28"/>
        </w:rPr>
        <w:t xml:space="preserve">На территории Челябинской области максимальная доля установлена в размере 11% для граждан, среднедушевой доход семьи которых не превышает величину прожиточного минимума или превышает не более чем на 20%, в состав семьи которых входят: только граждане, достигшие возраста, дающего право на получение пенсии по старости, а также одиноко проживающие; трое и более несовершеннолетними детей; одинокие матери с одним или более несовершеннолетними детьми. В иных случаях эта доля равна 22%. </w:t>
      </w:r>
    </w:p>
    <w:p w:rsidR="001C08DF" w:rsidRDefault="001C08DF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F52">
        <w:rPr>
          <w:sz w:val="28"/>
          <w:szCs w:val="28"/>
        </w:rPr>
        <w:t xml:space="preserve">Размеры региональных стандартов утверждены для каждого городского округа и поселения муниципального района и дифференцируются по отопительным периодам (в отопительный период; в </w:t>
      </w:r>
      <w:proofErr w:type="spellStart"/>
      <w:r w:rsidRPr="00201F52">
        <w:rPr>
          <w:sz w:val="28"/>
          <w:szCs w:val="28"/>
        </w:rPr>
        <w:t>межотопительный</w:t>
      </w:r>
      <w:proofErr w:type="spellEnd"/>
      <w:r w:rsidRPr="00201F52">
        <w:rPr>
          <w:sz w:val="28"/>
          <w:szCs w:val="28"/>
        </w:rPr>
        <w:t xml:space="preserve"> период; при равномерной оплате в течение года), по периодам изменения тарифов за жилое помещение и коммунальные услуги (с 1 января по 30 июня; с 1 июля по 31 декабря).</w:t>
      </w:r>
    </w:p>
    <w:p w:rsidR="00CB7198" w:rsidRDefault="00CB7198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Перерасчет субсидии за период с 01.01.2021 по 30.04.2021 произведен в автоматическом режиме. </w:t>
      </w:r>
      <w:r w:rsidR="008009FB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обращаться в УСЗН по данному вопросу не требуется.</w:t>
      </w:r>
    </w:p>
    <w:p w:rsidR="00CB7198" w:rsidRPr="00CB7198" w:rsidRDefault="008009FB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</w:t>
      </w:r>
      <w:r w:rsidR="00CB7198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="00CB7198">
        <w:rPr>
          <w:sz w:val="28"/>
          <w:szCs w:val="28"/>
        </w:rPr>
        <w:t xml:space="preserve"> по вопросам предоставления субсидий </w:t>
      </w:r>
      <w:r>
        <w:rPr>
          <w:sz w:val="28"/>
          <w:szCs w:val="28"/>
        </w:rPr>
        <w:t>можно получить</w:t>
      </w:r>
      <w:r w:rsidR="00CB7198">
        <w:rPr>
          <w:sz w:val="28"/>
          <w:szCs w:val="28"/>
        </w:rPr>
        <w:t xml:space="preserve"> </w:t>
      </w:r>
      <w:r w:rsidR="00CB7198" w:rsidRPr="00C10ADE"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 w:rsidR="00CB7198" w:rsidRPr="00C10ADE">
        <w:rPr>
          <w:sz w:val="28"/>
          <w:szCs w:val="28"/>
        </w:rPr>
        <w:t xml:space="preserve"> социальной защиты населения по адресу: ул.</w:t>
      </w:r>
      <w:r w:rsidR="00CB7198">
        <w:rPr>
          <w:sz w:val="28"/>
          <w:szCs w:val="28"/>
        </w:rPr>
        <w:t xml:space="preserve"> </w:t>
      </w:r>
      <w:r w:rsidR="00CB7198" w:rsidRPr="00C10ADE">
        <w:rPr>
          <w:sz w:val="28"/>
          <w:szCs w:val="28"/>
        </w:rPr>
        <w:t xml:space="preserve">Карла Маркса, д. 45, </w:t>
      </w:r>
      <w:r w:rsidR="00CB7198">
        <w:rPr>
          <w:sz w:val="28"/>
          <w:szCs w:val="28"/>
        </w:rPr>
        <w:t xml:space="preserve">кабинет № 12, </w:t>
      </w:r>
      <w:r w:rsidR="00CB7198" w:rsidRPr="00C10ADE">
        <w:rPr>
          <w:sz w:val="28"/>
          <w:szCs w:val="28"/>
        </w:rPr>
        <w:t>телефон 6-</w:t>
      </w:r>
      <w:r w:rsidR="00CB7198">
        <w:rPr>
          <w:sz w:val="28"/>
          <w:szCs w:val="28"/>
        </w:rPr>
        <w:t>24-32.</w:t>
      </w:r>
    </w:p>
    <w:p w:rsidR="00EA0970" w:rsidRDefault="00EA0970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970" w:rsidRDefault="00EA0970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970" w:rsidRDefault="00EA0970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970" w:rsidRDefault="00EA0970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970" w:rsidRDefault="00EA0970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970" w:rsidRPr="00201F52" w:rsidRDefault="00EA0970" w:rsidP="001D3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970" w:rsidRDefault="00EA0970" w:rsidP="0020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FE" w:rsidRDefault="001D3EFE" w:rsidP="0020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sub_1" w:history="1">
        <w:r w:rsidR="00B2313B" w:rsidRPr="00201F52">
          <w:rPr>
            <w:rFonts w:ascii="Times New Roman" w:hAnsi="Times New Roman" w:cs="Times New Roman"/>
            <w:b/>
            <w:sz w:val="24"/>
            <w:szCs w:val="24"/>
          </w:rPr>
          <w:t>Р</w:t>
        </w:r>
        <w:r w:rsidRPr="00201F52">
          <w:rPr>
            <w:rFonts w:ascii="Times New Roman" w:hAnsi="Times New Roman" w:cs="Times New Roman"/>
            <w:b/>
            <w:sz w:val="24"/>
            <w:szCs w:val="24"/>
          </w:rPr>
          <w:t>егиональные стандарты</w:t>
        </w:r>
      </w:hyperlink>
      <w:r w:rsidRPr="001D3EFE">
        <w:rPr>
          <w:rFonts w:ascii="Times New Roman" w:hAnsi="Times New Roman" w:cs="Times New Roman"/>
          <w:b/>
          <w:sz w:val="24"/>
          <w:szCs w:val="24"/>
        </w:rPr>
        <w:t xml:space="preserve"> стоимости жилищно-коммунальных услуг по Челябинской области на 2021 год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</w:t>
      </w:r>
      <w:r w:rsidRPr="001D3EFE">
        <w:rPr>
          <w:rFonts w:ascii="Times New Roman" w:hAnsi="Times New Roman" w:cs="Times New Roman"/>
          <w:sz w:val="24"/>
          <w:szCs w:val="24"/>
        </w:rPr>
        <w:t>е</w:t>
      </w:r>
    </w:p>
    <w:p w:rsidR="00EA0970" w:rsidRDefault="00EA0970" w:rsidP="0020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52"/>
        <w:gridCol w:w="1276"/>
        <w:gridCol w:w="1417"/>
        <w:gridCol w:w="1560"/>
        <w:gridCol w:w="1224"/>
        <w:gridCol w:w="1418"/>
      </w:tblGrid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vAlign w:val="center"/>
          </w:tcPr>
          <w:p w:rsidR="00416482" w:rsidRPr="00751A91" w:rsidRDefault="008009FB" w:rsidP="00F92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B">
              <w:rPr>
                <w:rFonts w:ascii="Times New Roman" w:hAnsi="Times New Roman" w:cs="Times New Roman"/>
                <w:sz w:val="24"/>
                <w:szCs w:val="24"/>
              </w:rPr>
              <w:t>Трехгорный городской округ</w:t>
            </w:r>
          </w:p>
        </w:tc>
        <w:tc>
          <w:tcPr>
            <w:tcW w:w="4145" w:type="dxa"/>
            <w:gridSpan w:val="3"/>
            <w:vAlign w:val="center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января по 30 июня 2021 года</w:t>
            </w:r>
          </w:p>
        </w:tc>
        <w:tc>
          <w:tcPr>
            <w:tcW w:w="4202" w:type="dxa"/>
            <w:gridSpan w:val="3"/>
            <w:vAlign w:val="center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июля по 31 декабря 2021 года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vAlign w:val="center"/>
          </w:tcPr>
          <w:p w:rsidR="00416482" w:rsidRPr="00751A91" w:rsidRDefault="00416482" w:rsidP="00B231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6482" w:rsidRPr="008009F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276" w:type="dxa"/>
            <w:vAlign w:val="center"/>
          </w:tcPr>
          <w:p w:rsidR="00416482" w:rsidRPr="008009F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 w:rsidR="00800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17" w:type="dxa"/>
            <w:vAlign w:val="center"/>
          </w:tcPr>
          <w:p w:rsidR="00416482" w:rsidRPr="008009F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  <w:tc>
          <w:tcPr>
            <w:tcW w:w="1560" w:type="dxa"/>
            <w:vAlign w:val="center"/>
          </w:tcPr>
          <w:p w:rsidR="00416482" w:rsidRPr="008009F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224" w:type="dxa"/>
            <w:vAlign w:val="center"/>
          </w:tcPr>
          <w:p w:rsidR="00416482" w:rsidRPr="008009F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 w:rsidR="00800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18" w:type="dxa"/>
            <w:vAlign w:val="center"/>
          </w:tcPr>
          <w:p w:rsidR="00416482" w:rsidRPr="008009F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FB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16482" w:rsidRPr="0010675B" w:rsidRDefault="00416482" w:rsidP="00B2313B">
            <w:pPr>
              <w:pStyle w:val="a5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на 18 кв. метров общей площади жилья в месяц</w:t>
            </w:r>
          </w:p>
        </w:tc>
        <w:tc>
          <w:tcPr>
            <w:tcW w:w="1452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2219,44</w:t>
            </w:r>
          </w:p>
        </w:tc>
        <w:tc>
          <w:tcPr>
            <w:tcW w:w="1276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1506,90</w:t>
            </w:r>
          </w:p>
        </w:tc>
        <w:tc>
          <w:tcPr>
            <w:tcW w:w="1417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1970,05</w:t>
            </w:r>
          </w:p>
        </w:tc>
        <w:tc>
          <w:tcPr>
            <w:tcW w:w="1560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2287,03</w:t>
            </w:r>
          </w:p>
        </w:tc>
        <w:tc>
          <w:tcPr>
            <w:tcW w:w="1224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1550,84</w:t>
            </w:r>
          </w:p>
        </w:tc>
        <w:tc>
          <w:tcPr>
            <w:tcW w:w="1418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2029,36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16482" w:rsidRPr="0010675B" w:rsidRDefault="00416482" w:rsidP="00B2313B">
            <w:pPr>
              <w:pStyle w:val="a5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на 21 кв. метр общей площади жилья в месяц</w:t>
            </w:r>
          </w:p>
        </w:tc>
        <w:tc>
          <w:tcPr>
            <w:tcW w:w="1452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2393,75</w:t>
            </w:r>
          </w:p>
        </w:tc>
        <w:tc>
          <w:tcPr>
            <w:tcW w:w="1276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1562,45</w:t>
            </w:r>
          </w:p>
        </w:tc>
        <w:tc>
          <w:tcPr>
            <w:tcW w:w="1417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2102,79</w:t>
            </w:r>
          </w:p>
        </w:tc>
        <w:tc>
          <w:tcPr>
            <w:tcW w:w="1560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2466,78</w:t>
            </w:r>
          </w:p>
        </w:tc>
        <w:tc>
          <w:tcPr>
            <w:tcW w:w="1224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1607,89</w:t>
            </w:r>
          </w:p>
        </w:tc>
        <w:tc>
          <w:tcPr>
            <w:tcW w:w="1418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2166,17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16482" w:rsidRPr="0010675B" w:rsidRDefault="00416482" w:rsidP="00B2313B">
            <w:pPr>
              <w:pStyle w:val="a5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на 24 кв. метра общей площади жилья в месяц</w:t>
            </w:r>
          </w:p>
        </w:tc>
        <w:tc>
          <w:tcPr>
            <w:tcW w:w="1452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2568,06</w:t>
            </w:r>
          </w:p>
        </w:tc>
        <w:tc>
          <w:tcPr>
            <w:tcW w:w="1276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1618,00</w:t>
            </w:r>
          </w:p>
        </w:tc>
        <w:tc>
          <w:tcPr>
            <w:tcW w:w="1417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2235,54</w:t>
            </w:r>
          </w:p>
        </w:tc>
        <w:tc>
          <w:tcPr>
            <w:tcW w:w="1560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2646,51</w:t>
            </w:r>
          </w:p>
        </w:tc>
        <w:tc>
          <w:tcPr>
            <w:tcW w:w="1224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1664,93</w:t>
            </w:r>
          </w:p>
        </w:tc>
        <w:tc>
          <w:tcPr>
            <w:tcW w:w="1418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2302,96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16482" w:rsidRPr="0010675B" w:rsidRDefault="00416482" w:rsidP="00B2313B">
            <w:pPr>
              <w:pStyle w:val="a5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на 33 кв. метра общей площади жилья в месяц</w:t>
            </w:r>
          </w:p>
        </w:tc>
        <w:tc>
          <w:tcPr>
            <w:tcW w:w="1452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3090,99</w:t>
            </w:r>
          </w:p>
        </w:tc>
        <w:tc>
          <w:tcPr>
            <w:tcW w:w="1276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1784,66</w:t>
            </w:r>
          </w:p>
        </w:tc>
        <w:tc>
          <w:tcPr>
            <w:tcW w:w="1417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2633,77</w:t>
            </w:r>
          </w:p>
        </w:tc>
        <w:tc>
          <w:tcPr>
            <w:tcW w:w="1560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3185,74</w:t>
            </w:r>
          </w:p>
        </w:tc>
        <w:tc>
          <w:tcPr>
            <w:tcW w:w="1224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1836,06</w:t>
            </w:r>
          </w:p>
        </w:tc>
        <w:tc>
          <w:tcPr>
            <w:tcW w:w="1418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2713,35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16482" w:rsidRPr="0010675B" w:rsidRDefault="00416482" w:rsidP="00B2313B">
            <w:pPr>
              <w:pStyle w:val="a5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на 36 кв. метров общей площади жилья в месяц</w:t>
            </w:r>
          </w:p>
        </w:tc>
        <w:tc>
          <w:tcPr>
            <w:tcW w:w="1452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3265,30</w:t>
            </w:r>
          </w:p>
        </w:tc>
        <w:tc>
          <w:tcPr>
            <w:tcW w:w="1276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1840,21</w:t>
            </w:r>
          </w:p>
        </w:tc>
        <w:tc>
          <w:tcPr>
            <w:tcW w:w="1417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2766,52</w:t>
            </w:r>
          </w:p>
        </w:tc>
        <w:tc>
          <w:tcPr>
            <w:tcW w:w="1560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3365,48</w:t>
            </w:r>
          </w:p>
        </w:tc>
        <w:tc>
          <w:tcPr>
            <w:tcW w:w="1224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1893,11</w:t>
            </w:r>
          </w:p>
        </w:tc>
        <w:tc>
          <w:tcPr>
            <w:tcW w:w="1418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2850,15</w:t>
            </w:r>
          </w:p>
        </w:tc>
      </w:tr>
      <w:tr w:rsidR="00416482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16482" w:rsidRPr="0010675B" w:rsidRDefault="00416482" w:rsidP="00B2313B">
            <w:pPr>
              <w:pStyle w:val="a5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на 54 кв. метра общей площади жилья в месяц</w:t>
            </w:r>
          </w:p>
        </w:tc>
        <w:tc>
          <w:tcPr>
            <w:tcW w:w="1452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4311,15</w:t>
            </w:r>
          </w:p>
        </w:tc>
        <w:tc>
          <w:tcPr>
            <w:tcW w:w="1276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2173,52</w:t>
            </w:r>
          </w:p>
        </w:tc>
        <w:tc>
          <w:tcPr>
            <w:tcW w:w="1417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3562,98</w:t>
            </w:r>
          </w:p>
        </w:tc>
        <w:tc>
          <w:tcPr>
            <w:tcW w:w="1560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4443,94</w:t>
            </w:r>
          </w:p>
        </w:tc>
        <w:tc>
          <w:tcPr>
            <w:tcW w:w="1224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2235,38</w:t>
            </w:r>
          </w:p>
        </w:tc>
        <w:tc>
          <w:tcPr>
            <w:tcW w:w="1418" w:type="dxa"/>
          </w:tcPr>
          <w:p w:rsidR="00416482" w:rsidRPr="0010675B" w:rsidRDefault="00416482" w:rsidP="00B23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3670,95</w:t>
            </w:r>
          </w:p>
        </w:tc>
      </w:tr>
    </w:tbl>
    <w:p w:rsidR="00751A91" w:rsidRPr="0010675B" w:rsidRDefault="00751A91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1B" w:rsidRDefault="005D5D1B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5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112D6C" w:rsidRPr="00201F52">
        <w:rPr>
          <w:rFonts w:ascii="Times New Roman" w:hAnsi="Times New Roman" w:cs="Times New Roman"/>
          <w:b/>
          <w:sz w:val="24"/>
          <w:szCs w:val="24"/>
        </w:rPr>
        <w:t>егиональные стандарты стоимости жилищно-коммунальных услуг по Челябинской области на 2021 год 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на капитальный ремонт</w:t>
      </w:r>
    </w:p>
    <w:p w:rsidR="00EA0970" w:rsidRPr="0010675B" w:rsidRDefault="00EA0970" w:rsidP="00201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1484"/>
        <w:gridCol w:w="1260"/>
        <w:gridCol w:w="1414"/>
        <w:gridCol w:w="1567"/>
        <w:gridCol w:w="1218"/>
        <w:gridCol w:w="1414"/>
      </w:tblGrid>
      <w:tr w:rsidR="00F92607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 w:val="restart"/>
          </w:tcPr>
          <w:p w:rsidR="00F92607" w:rsidRDefault="00F92607" w:rsidP="00F92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7" w:rsidRPr="00112D6C" w:rsidRDefault="00F92607" w:rsidP="00F92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7">
              <w:rPr>
                <w:rFonts w:ascii="Times New Roman" w:hAnsi="Times New Roman" w:cs="Times New Roman"/>
                <w:sz w:val="24"/>
                <w:szCs w:val="24"/>
              </w:rPr>
              <w:t>Трехгорный городской округ</w:t>
            </w:r>
          </w:p>
        </w:tc>
        <w:tc>
          <w:tcPr>
            <w:tcW w:w="4158" w:type="dxa"/>
            <w:gridSpan w:val="3"/>
            <w:vAlign w:val="center"/>
          </w:tcPr>
          <w:p w:rsidR="00F92607" w:rsidRPr="0010675B" w:rsidRDefault="00F92607" w:rsidP="00F926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января по 30 июня 2021 года</w:t>
            </w:r>
          </w:p>
        </w:tc>
        <w:tc>
          <w:tcPr>
            <w:tcW w:w="4199" w:type="dxa"/>
            <w:gridSpan w:val="3"/>
            <w:vAlign w:val="center"/>
          </w:tcPr>
          <w:p w:rsidR="00F92607" w:rsidRPr="0010675B" w:rsidRDefault="00F92607" w:rsidP="00F926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июля по 31 декабря 2021 года</w:t>
            </w:r>
          </w:p>
        </w:tc>
      </w:tr>
      <w:tr w:rsidR="00F92607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/>
            <w:vAlign w:val="center"/>
          </w:tcPr>
          <w:p w:rsidR="00F92607" w:rsidRPr="00751A91" w:rsidRDefault="00F92607" w:rsidP="00E841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92607" w:rsidRPr="00F92607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260" w:type="dxa"/>
            <w:vAlign w:val="center"/>
          </w:tcPr>
          <w:p w:rsidR="00F92607" w:rsidRPr="00F92607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14" w:type="dxa"/>
            <w:vAlign w:val="center"/>
          </w:tcPr>
          <w:p w:rsidR="00F92607" w:rsidRPr="00F92607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  <w:tc>
          <w:tcPr>
            <w:tcW w:w="1567" w:type="dxa"/>
            <w:vAlign w:val="center"/>
          </w:tcPr>
          <w:p w:rsidR="00F92607" w:rsidRPr="00F92607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218" w:type="dxa"/>
            <w:vAlign w:val="center"/>
          </w:tcPr>
          <w:p w:rsidR="00F92607" w:rsidRPr="00F92607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14" w:type="dxa"/>
            <w:vAlign w:val="center"/>
          </w:tcPr>
          <w:p w:rsidR="00F92607" w:rsidRPr="00F92607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07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18 кв. метров общей площади жилья в месяц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2304,04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1591,50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2054,65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2378,83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1642,64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2121,16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21 кв. метр общей площади жилья в месяц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2492,45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1661,15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2201,49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2573,88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1714,99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2273,27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24 кв. метра общей площади жилья в месяц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2680,97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1730,91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2348,45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2768,91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1787,33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2425,36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33 кв. метра общей площади жилья в месяц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3249,66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1943,33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2792,44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3354,04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2004,36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2881,65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36 кв. метров общей площади жилья в месяц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3439,22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2014,13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2940,44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3549,08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2076,71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3033,75</w:t>
            </w:r>
          </w:p>
        </w:tc>
      </w:tr>
      <w:tr w:rsidR="00F92607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54 кв. метра общей площади жилья в месяц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4576,60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2438,97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3828,43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4719,34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2510,78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3946,35</w:t>
            </w:r>
          </w:p>
        </w:tc>
      </w:tr>
    </w:tbl>
    <w:p w:rsidR="00112D6C" w:rsidRDefault="00112D6C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7E" w:rsidRDefault="00955D7E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7E" w:rsidRDefault="00955D7E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7E" w:rsidRDefault="00955D7E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7E" w:rsidRDefault="00955D7E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70" w:rsidRDefault="00EA0970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52" w:rsidRPr="0010675B" w:rsidRDefault="00201F52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D6C" w:rsidRPr="00201F52" w:rsidRDefault="0010675B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5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112D6C" w:rsidRPr="00201F52">
        <w:rPr>
          <w:rFonts w:ascii="Times New Roman" w:hAnsi="Times New Roman" w:cs="Times New Roman"/>
          <w:b/>
          <w:sz w:val="24"/>
          <w:szCs w:val="24"/>
        </w:rPr>
        <w:t>егиональные стандарты стоимости жилищно-коммунальных услуг по Челябинской области на 2021 год 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</w:t>
      </w:r>
    </w:p>
    <w:p w:rsidR="005D5D1B" w:rsidRPr="0010675B" w:rsidRDefault="005D5D1B" w:rsidP="001D3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52"/>
        <w:gridCol w:w="1162"/>
        <w:gridCol w:w="1428"/>
        <w:gridCol w:w="1441"/>
        <w:gridCol w:w="1204"/>
        <w:gridCol w:w="1414"/>
      </w:tblGrid>
      <w:tr w:rsidR="00F92607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vAlign w:val="center"/>
          </w:tcPr>
          <w:p w:rsidR="00F92607" w:rsidRPr="00751A91" w:rsidRDefault="00F92607" w:rsidP="00E841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 Челябинской области</w:t>
            </w:r>
          </w:p>
        </w:tc>
        <w:tc>
          <w:tcPr>
            <w:tcW w:w="4042" w:type="dxa"/>
            <w:gridSpan w:val="3"/>
            <w:vAlign w:val="center"/>
          </w:tcPr>
          <w:p w:rsidR="00F92607" w:rsidRPr="0010675B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января по 30 июня 2021 года</w:t>
            </w:r>
          </w:p>
        </w:tc>
        <w:tc>
          <w:tcPr>
            <w:tcW w:w="4059" w:type="dxa"/>
            <w:gridSpan w:val="3"/>
            <w:vAlign w:val="center"/>
          </w:tcPr>
          <w:p w:rsidR="00F92607" w:rsidRPr="0010675B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июля по 31 декабря 2021 года</w:t>
            </w:r>
          </w:p>
        </w:tc>
      </w:tr>
      <w:tr w:rsidR="00F92607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vAlign w:val="center"/>
          </w:tcPr>
          <w:p w:rsidR="00F92607" w:rsidRPr="00751A91" w:rsidRDefault="00F92607" w:rsidP="00E841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92607" w:rsidRPr="00955D7E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162" w:type="dxa"/>
            <w:vAlign w:val="center"/>
          </w:tcPr>
          <w:p w:rsidR="00F92607" w:rsidRPr="00955D7E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 w:rsidR="00955D7E" w:rsidRPr="00955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28" w:type="dxa"/>
            <w:vAlign w:val="center"/>
          </w:tcPr>
          <w:p w:rsidR="00F92607" w:rsidRPr="00955D7E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  <w:tc>
          <w:tcPr>
            <w:tcW w:w="1441" w:type="dxa"/>
            <w:vAlign w:val="center"/>
          </w:tcPr>
          <w:p w:rsidR="00F92607" w:rsidRPr="00955D7E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204" w:type="dxa"/>
            <w:vAlign w:val="center"/>
          </w:tcPr>
          <w:p w:rsidR="00F92607" w:rsidRPr="00955D7E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 w:rsidR="00955D7E" w:rsidRPr="00955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14" w:type="dxa"/>
            <w:vAlign w:val="center"/>
          </w:tcPr>
          <w:p w:rsidR="00F92607" w:rsidRPr="00955D7E" w:rsidRDefault="00F92607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Трехгорный городской округ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18 кв. метров общей площади жилья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2156,44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1443,90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1907,05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2224,03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1487,84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1966,36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21 кв. метр общей площади жилья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2320,25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1488,95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2029,29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2393,28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1534,39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2092,67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24 кв. метра общей площади жилья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2484,06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1534,00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2151,54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2562,51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1580,93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2218,96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33 кв. метра общей площади жилья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2975,49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1669,16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2518,27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3070,24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1720,56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2597,85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36 кв. метров общей площади жилья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3139,30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1714,21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2640,52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3239,48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1767,11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2724,15</w:t>
            </w:r>
          </w:p>
        </w:tc>
      </w:tr>
      <w:tr w:rsidR="00F92607" w:rsidRPr="0010675B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54 кв. метра общей площади жилья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4122,15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1984,52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3373,98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4254,94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2046,38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607" w:rsidRPr="00112D6C" w:rsidRDefault="00F92607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3481,95</w:t>
            </w:r>
          </w:p>
        </w:tc>
      </w:tr>
    </w:tbl>
    <w:p w:rsidR="00EA0970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6C" w:rsidRDefault="0010675B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52">
        <w:rPr>
          <w:rFonts w:ascii="Times New Roman" w:hAnsi="Times New Roman" w:cs="Times New Roman"/>
          <w:b/>
          <w:sz w:val="24"/>
          <w:szCs w:val="24"/>
        </w:rPr>
        <w:t>Р</w:t>
      </w:r>
      <w:r w:rsidR="00112D6C" w:rsidRPr="00201F52">
        <w:rPr>
          <w:rFonts w:ascii="Times New Roman" w:hAnsi="Times New Roman" w:cs="Times New Roman"/>
          <w:b/>
          <w:sz w:val="24"/>
          <w:szCs w:val="24"/>
        </w:rPr>
        <w:t>егиональные стандарты стоимости жилищно-коммунальных услуг по Челябинской области на 2021 год для собственников жилых домов</w:t>
      </w:r>
    </w:p>
    <w:p w:rsidR="00EA0970" w:rsidRPr="00201F52" w:rsidRDefault="00EA0970" w:rsidP="0020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7" w:type="dxa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442"/>
        <w:gridCol w:w="1162"/>
        <w:gridCol w:w="1414"/>
        <w:gridCol w:w="1441"/>
        <w:gridCol w:w="1232"/>
        <w:gridCol w:w="1386"/>
      </w:tblGrid>
      <w:tr w:rsidR="00F1281B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 w:val="restart"/>
            <w:vAlign w:val="center"/>
          </w:tcPr>
          <w:p w:rsidR="00F1281B" w:rsidRPr="00751A91" w:rsidRDefault="00F1281B" w:rsidP="00E841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B">
              <w:rPr>
                <w:rFonts w:ascii="Times New Roman" w:hAnsi="Times New Roman" w:cs="Times New Roman"/>
                <w:sz w:val="24"/>
                <w:szCs w:val="24"/>
              </w:rPr>
              <w:t>Трехгорный городской округ</w:t>
            </w:r>
          </w:p>
        </w:tc>
        <w:tc>
          <w:tcPr>
            <w:tcW w:w="4018" w:type="dxa"/>
            <w:gridSpan w:val="3"/>
            <w:vAlign w:val="center"/>
          </w:tcPr>
          <w:p w:rsidR="00F1281B" w:rsidRPr="0010675B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января по 30 июня 2021 года</w:t>
            </w:r>
          </w:p>
        </w:tc>
        <w:tc>
          <w:tcPr>
            <w:tcW w:w="4059" w:type="dxa"/>
            <w:gridSpan w:val="3"/>
            <w:vAlign w:val="center"/>
          </w:tcPr>
          <w:p w:rsidR="00F1281B" w:rsidRPr="0010675B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675B">
              <w:rPr>
                <w:rFonts w:ascii="Times New Roman" w:hAnsi="Times New Roman" w:cs="Times New Roman"/>
              </w:rPr>
              <w:t>с 1 июля по 31 декабря 2021 года</w:t>
            </w:r>
          </w:p>
        </w:tc>
      </w:tr>
      <w:tr w:rsidR="00F1281B" w:rsidRPr="00751A91" w:rsidTr="00955D7E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  <w:vAlign w:val="center"/>
          </w:tcPr>
          <w:p w:rsidR="00F1281B" w:rsidRPr="00751A91" w:rsidRDefault="00F1281B" w:rsidP="00E841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1281B" w:rsidRPr="00955D7E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162" w:type="dxa"/>
            <w:vAlign w:val="center"/>
          </w:tcPr>
          <w:p w:rsidR="00F1281B" w:rsidRPr="00955D7E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 w:rsidR="00955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414" w:type="dxa"/>
            <w:vAlign w:val="center"/>
          </w:tcPr>
          <w:p w:rsidR="00F1281B" w:rsidRPr="00955D7E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  <w:tc>
          <w:tcPr>
            <w:tcW w:w="1441" w:type="dxa"/>
            <w:vAlign w:val="center"/>
          </w:tcPr>
          <w:p w:rsidR="00F1281B" w:rsidRPr="00955D7E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1232" w:type="dxa"/>
            <w:vAlign w:val="center"/>
          </w:tcPr>
          <w:p w:rsidR="00F1281B" w:rsidRPr="00955D7E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межотопи</w:t>
            </w:r>
            <w:proofErr w:type="spellEnd"/>
            <w:r w:rsidR="00955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386" w:type="dxa"/>
            <w:vAlign w:val="center"/>
          </w:tcPr>
          <w:p w:rsidR="00F1281B" w:rsidRPr="00955D7E" w:rsidRDefault="00F1281B" w:rsidP="00E841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7E">
              <w:rPr>
                <w:rFonts w:ascii="Times New Roman" w:hAnsi="Times New Roman" w:cs="Times New Roman"/>
                <w:sz w:val="20"/>
                <w:szCs w:val="20"/>
              </w:rPr>
              <w:t>при равномерной оплате в течение года</w:t>
            </w:r>
          </w:p>
        </w:tc>
      </w:tr>
      <w:tr w:rsidR="00F1281B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18 кв. метров общей площади жилья в месяц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1900,36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768,79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1427,58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1964,67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794,62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1475,81</w:t>
            </w:r>
          </w:p>
        </w:tc>
      </w:tr>
      <w:tr w:rsidR="00F1281B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21 кв. метр общей площади жилья в месяц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2088,96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768,79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1537,38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2159,67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794,62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1589,34</w:t>
            </w:r>
          </w:p>
        </w:tc>
      </w:tr>
      <w:tr w:rsidR="00F1281B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24 кв. метра общей площади жилья в месяц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2277,55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768,79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1647,18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2354,68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794,62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1702,87</w:t>
            </w:r>
          </w:p>
        </w:tc>
      </w:tr>
      <w:tr w:rsidR="00F1281B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33 кв. метра общей площади жилья в месяц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2843,34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768,79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1976,58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2939,70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794,62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2043,47</w:t>
            </w:r>
          </w:p>
        </w:tc>
      </w:tr>
      <w:tr w:rsidR="00F1281B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36 кв. метров общей площади жилья в месяц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3031,93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768,79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2086,37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3134,71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794,62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2157,00</w:t>
            </w:r>
          </w:p>
        </w:tc>
      </w:tr>
      <w:tr w:rsidR="00F1281B" w:rsidRPr="00112D6C" w:rsidTr="00955D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на 54 кв. метра общей площади жилья в месяц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4163,51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768,79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2745,17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4304,76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794,62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81B" w:rsidRPr="00112D6C" w:rsidRDefault="00F1281B" w:rsidP="001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C">
              <w:rPr>
                <w:rFonts w:ascii="Times New Roman" w:hAnsi="Times New Roman" w:cs="Times New Roman"/>
                <w:sz w:val="24"/>
                <w:szCs w:val="24"/>
              </w:rPr>
              <w:t>2838,19</w:t>
            </w:r>
          </w:p>
        </w:tc>
      </w:tr>
    </w:tbl>
    <w:p w:rsidR="00112D6C" w:rsidRPr="0010675B" w:rsidRDefault="00112D6C" w:rsidP="00EA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2D6C" w:rsidRPr="0010675B" w:rsidSect="00EA09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0675B"/>
    <w:rsid w:val="00112D6C"/>
    <w:rsid w:val="001C08DF"/>
    <w:rsid w:val="001D3EFE"/>
    <w:rsid w:val="001F650C"/>
    <w:rsid w:val="00201F52"/>
    <w:rsid w:val="00416482"/>
    <w:rsid w:val="005D5D1B"/>
    <w:rsid w:val="006B1663"/>
    <w:rsid w:val="00751A91"/>
    <w:rsid w:val="008009FB"/>
    <w:rsid w:val="0090731C"/>
    <w:rsid w:val="00955D7E"/>
    <w:rsid w:val="00B2313B"/>
    <w:rsid w:val="00B53716"/>
    <w:rsid w:val="00CB7198"/>
    <w:rsid w:val="00EA0970"/>
    <w:rsid w:val="00F1281B"/>
    <w:rsid w:val="00F92607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AA2B-65C0-4646-B915-7D236A6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8D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751A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12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D3EF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B4DC-F2C0-4B49-A648-AD11BE4C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С.В.</dc:creator>
  <cp:keywords/>
  <dc:description/>
  <cp:lastModifiedBy>Сафонова С.В.</cp:lastModifiedBy>
  <cp:revision>1</cp:revision>
  <cp:lastPrinted>2021-05-26T12:09:00Z</cp:lastPrinted>
  <dcterms:created xsi:type="dcterms:W3CDTF">2021-05-26T06:37:00Z</dcterms:created>
  <dcterms:modified xsi:type="dcterms:W3CDTF">2021-05-26T12:27:00Z</dcterms:modified>
</cp:coreProperties>
</file>